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E51F" w14:textId="7267AA6B" w:rsidR="001D338A" w:rsidRDefault="00325BC6" w:rsidP="002C5346">
      <w:pPr>
        <w:framePr w:w="10096" w:h="14516" w:hRule="exact" w:wrap="none" w:vAnchor="page" w:hAnchor="page" w:x="1246" w:y="574"/>
        <w:tabs>
          <w:tab w:val="left" w:leader="underscore" w:pos="8273"/>
          <w:tab w:val="left" w:leader="underscore" w:pos="9882"/>
        </w:tabs>
        <w:spacing w:after="140" w:line="269" w:lineRule="auto"/>
        <w:ind w:left="5940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Hlk40359006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Приложение </w:t>
      </w:r>
      <w:r w:rsidR="002C5346">
        <w:rPr>
          <w:rFonts w:ascii="Times New Roman" w:eastAsia="Times New Roman" w:hAnsi="Times New Roman" w:cs="Times New Roman"/>
          <w:sz w:val="19"/>
          <w:szCs w:val="19"/>
        </w:rPr>
        <w:t xml:space="preserve">к Решению муниципального Совета </w:t>
      </w:r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МО </w:t>
      </w:r>
      <w:proofErr w:type="spellStart"/>
      <w:proofErr w:type="gramStart"/>
      <w:r w:rsidRPr="00325BC6">
        <w:rPr>
          <w:rFonts w:ascii="Times New Roman" w:eastAsia="Times New Roman" w:hAnsi="Times New Roman" w:cs="Times New Roman"/>
          <w:sz w:val="19"/>
          <w:szCs w:val="19"/>
        </w:rPr>
        <w:t>МО</w:t>
      </w:r>
      <w:proofErr w:type="spellEnd"/>
      <w:proofErr w:type="gramEnd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325BC6">
        <w:rPr>
          <w:rFonts w:ascii="Times New Roman" w:eastAsia="Times New Roman" w:hAnsi="Times New Roman" w:cs="Times New Roman"/>
          <w:sz w:val="19"/>
          <w:szCs w:val="19"/>
        </w:rPr>
        <w:t>Горелово</w:t>
      </w:r>
      <w:proofErr w:type="spellEnd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 от</w:t>
      </w:r>
      <w:r w:rsidR="002C5346">
        <w:rPr>
          <w:rFonts w:ascii="Times New Roman" w:eastAsia="Times New Roman" w:hAnsi="Times New Roman" w:cs="Times New Roman"/>
          <w:sz w:val="19"/>
          <w:szCs w:val="19"/>
        </w:rPr>
        <w:t>22.05.2020 № 16</w:t>
      </w:r>
    </w:p>
    <w:p w14:paraId="7C8B90A4" w14:textId="77777777" w:rsidR="001D338A" w:rsidRPr="00325BC6" w:rsidRDefault="001D338A" w:rsidP="00BE56F2">
      <w:pPr>
        <w:framePr w:w="10096" w:h="15016" w:hRule="exact" w:wrap="none" w:vAnchor="page" w:hAnchor="page" w:x="1246" w:y="1487"/>
        <w:tabs>
          <w:tab w:val="left" w:leader="underscore" w:pos="8273"/>
          <w:tab w:val="left" w:leader="underscore" w:pos="9882"/>
        </w:tabs>
        <w:spacing w:after="140" w:line="269" w:lineRule="auto"/>
        <w:ind w:left="594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6343C01" w14:textId="77777777" w:rsidR="00325BC6" w:rsidRPr="00325BC6" w:rsidRDefault="00325BC6" w:rsidP="00BE56F2">
      <w:pPr>
        <w:framePr w:w="10096" w:h="15016" w:hRule="exact" w:wrap="none" w:vAnchor="page" w:hAnchor="page" w:x="1246" w:y="14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0CEEBC52" w14:textId="77777777" w:rsidR="00325BC6" w:rsidRPr="00325BC6" w:rsidRDefault="00325BC6" w:rsidP="00BE56F2">
      <w:pPr>
        <w:framePr w:w="10096" w:h="15016" w:hRule="exact" w:wrap="none" w:vAnchor="page" w:hAnchor="page" w:x="1246" w:y="1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меры ответственности к депутату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совета, выборному должностному лицу внутригородского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образования Санкт-Петербурга местного самоуправления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муниципальный округ Горелово представившим недостоверные или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неполные сведения о своих доходах, расходах, об имуществе и обязательствах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имущественного характера, а также сведения о доходах, расходах, об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имуществе и обязательствах имущественного характера своих супруги</w:t>
      </w:r>
    </w:p>
    <w:p w14:paraId="3DBB53FB" w14:textId="77777777" w:rsidR="00325BC6" w:rsidRPr="00325BC6" w:rsidRDefault="00325BC6" w:rsidP="00BE56F2">
      <w:pPr>
        <w:framePr w:w="10096" w:h="15016" w:hRule="exact" w:wrap="none" w:vAnchor="page" w:hAnchor="page" w:x="1246" w:y="1487"/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(супруга) и несовершеннолетних детей, в случае если искажение этих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сведений является несущественным</w:t>
      </w:r>
    </w:p>
    <w:p w14:paraId="569194E1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2"/>
        </w:numPr>
        <w:tabs>
          <w:tab w:val="left" w:pos="86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 Петербурга муниципальный округ Горелово,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 - Порядок).</w:t>
      </w:r>
    </w:p>
    <w:p w14:paraId="2A096DA2" w14:textId="77777777" w:rsidR="00325BC6" w:rsidRPr="00325BC6" w:rsidRDefault="00325BC6" w:rsidP="00BE56F2">
      <w:pPr>
        <w:framePr w:w="10096" w:h="15016" w:hRule="exact" w:wrap="none" w:vAnchor="page" w:hAnchor="page" w:x="1246" w:y="1487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46BF96EC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2"/>
        </w:numPr>
        <w:tabs>
          <w:tab w:val="left" w:pos="86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3F0DC8FB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3"/>
        </w:numPr>
        <w:tabs>
          <w:tab w:val="left" w:pos="88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14:paraId="0EE41895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3"/>
        </w:numPr>
        <w:tabs>
          <w:tab w:val="left" w:pos="87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освобождение депутата от должности в МС, выборном органе местного самоуправления с лишением права занимать должности в МС, выборном органе</w:t>
      </w:r>
    </w:p>
    <w:p w14:paraId="5F8FC5F9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AAC3FD" w14:textId="77777777" w:rsidR="00325BC6" w:rsidRPr="00325BC6" w:rsidRDefault="00325BC6" w:rsidP="001A32C6">
      <w:pPr>
        <w:spacing w:line="1" w:lineRule="exact"/>
        <w:jc w:val="both"/>
      </w:pPr>
    </w:p>
    <w:p w14:paraId="172D9548" w14:textId="0A6BA07F" w:rsidR="00325BC6" w:rsidRPr="00325BC6" w:rsidRDefault="00325BC6" w:rsidP="001A32C6">
      <w:pPr>
        <w:framePr w:wrap="none" w:vAnchor="page" w:hAnchor="page" w:x="6033" w:y="717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AC4B2DD" w14:textId="3A609BFE" w:rsidR="00325BC6" w:rsidRPr="00325BC6" w:rsidRDefault="00E31005" w:rsidP="00E31005">
      <w:pPr>
        <w:framePr w:w="9994" w:h="14544" w:hRule="exact" w:wrap="none" w:vAnchor="page" w:hAnchor="page" w:x="856" w:y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325BC6" w:rsidRPr="00325BC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муниципального образования до прекращения срока его полномочий;</w:t>
      </w:r>
    </w:p>
    <w:p w14:paraId="770E9B9A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674628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7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14:paraId="39F57B96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 (Далее-меры ответственности).</w:t>
      </w:r>
    </w:p>
    <w:p w14:paraId="19930475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поступлении в муниципальный совет заявления Губернатора Санкт- Петербурга, предусмотренного п. 2 ч. 2 ст. 1 Закона Санкт-Петербурга от 27.12.2019 № 680-153 (далее - заявление), председатель Муниципального совета в течение 5 рабочих дней:</w:t>
      </w:r>
    </w:p>
    <w:p w14:paraId="381EC39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4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0F431FFA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4"/>
        </w:numPr>
        <w:tabs>
          <w:tab w:val="left" w:pos="878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письменно уведомляет Губернатора Санкт-Петербурга о дате, времени и месте рассмотрения заявления.</w:t>
      </w:r>
    </w:p>
    <w:p w14:paraId="1D2E674E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</w:t>
      </w:r>
      <w:proofErr w:type="gramStart"/>
      <w:r w:rsidRPr="00325B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5BC6">
        <w:rPr>
          <w:rFonts w:ascii="Times New Roman" w:eastAsia="Times New Roman" w:hAnsi="Times New Roman" w:cs="Times New Roman"/>
          <w:sz w:val="28"/>
          <w:szCs w:val="28"/>
        </w:rPr>
        <w:t>в первый рабочий день, следующий за выходным днем), если почтовая доставка состоялась после 14.00.</w:t>
      </w:r>
    </w:p>
    <w:p w14:paraId="183DD8A1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- председательствующий).</w:t>
      </w:r>
    </w:p>
    <w:p w14:paraId="17AC624C" w14:textId="77777777" w:rsidR="00325BC6" w:rsidRPr="00325BC6" w:rsidRDefault="00325BC6" w:rsidP="00E31005">
      <w:pPr>
        <w:framePr w:w="9994" w:h="14544" w:hRule="exact" w:wrap="none" w:vAnchor="page" w:hAnchor="page" w:x="856" w:y="706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4B43ADD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E71D039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14:paraId="6F4E0BD9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14:paraId="20296877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94E9B" w14:textId="77777777" w:rsidR="00325BC6" w:rsidRPr="00325BC6" w:rsidRDefault="00325BC6" w:rsidP="001A32C6">
      <w:pPr>
        <w:spacing w:line="1" w:lineRule="exact"/>
        <w:jc w:val="both"/>
      </w:pPr>
    </w:p>
    <w:p w14:paraId="5621F733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14:paraId="70153132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выступить по рассматриваемому вопросу лицу, в отношении которого поступило заявление;</w:t>
      </w:r>
    </w:p>
    <w:p w14:paraId="780D4AEA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30FFE7AC" w14:textId="13DA90B2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64678447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38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объявляет о начале открытого голосования;</w:t>
      </w:r>
    </w:p>
    <w:p w14:paraId="724A8CFA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111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оглашает результаты принятого решения о применении мер ответственности.</w:t>
      </w:r>
    </w:p>
    <w:p w14:paraId="310F5652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2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14:paraId="346F593D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совершено;</w:t>
      </w:r>
    </w:p>
    <w:p w14:paraId="2EBF3DA5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характеризующие личность депутата, выборного должностного лица местного самоуправления, в том числе:</w:t>
      </w:r>
    </w:p>
    <w:p w14:paraId="79ACBD87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 о том совершались ли указанным лицом ранее коррупционные нарушения;</w:t>
      </w:r>
    </w:p>
    <w:p w14:paraId="72EFD508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 о мерах, принятых лицом по недопущению в последующем коррупционных нарушений;</w:t>
      </w:r>
    </w:p>
    <w:p w14:paraId="75CC90CF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 отзывы населения муниципального образования о работе данного лица на территории муниципального образования;</w:t>
      </w:r>
    </w:p>
    <w:p w14:paraId="43DC4D9C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-сведения, содержащиеся в средствах массовой информации, обращениях граждан;</w:t>
      </w:r>
    </w:p>
    <w:p w14:paraId="759A2F9D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-информации правоохранительных и контролирующих органов;</w:t>
      </w:r>
    </w:p>
    <w:p w14:paraId="372180FD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-сведения, полученные из иных не запрещенных источников.</w:t>
      </w:r>
    </w:p>
    <w:p w14:paraId="1B5E3391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111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07ED0A5C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предусмотренные п.п.1-3 могут быть представлены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</w:t>
      </w:r>
    </w:p>
    <w:p w14:paraId="2BB3263E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12CEE28E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Объявление перерыва не удлиняет срок рассмотрения заявления, установленный п.4 настоящего Порядка.</w:t>
      </w:r>
    </w:p>
    <w:p w14:paraId="25D626BF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2"/>
        </w:numPr>
        <w:tabs>
          <w:tab w:val="left" w:pos="1069"/>
        </w:tabs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поступило заявление, не принимает участие в голосовании.</w:t>
      </w:r>
    </w:p>
    <w:p w14:paraId="239939F7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5184A2" w14:textId="77777777" w:rsidR="00325BC6" w:rsidRPr="00325BC6" w:rsidRDefault="00325BC6" w:rsidP="001A32C6">
      <w:pPr>
        <w:spacing w:line="1" w:lineRule="exact"/>
        <w:jc w:val="both"/>
      </w:pPr>
    </w:p>
    <w:p w14:paraId="7A5A14C3" w14:textId="4ED2DCC0" w:rsidR="00325BC6" w:rsidRPr="00325BC6" w:rsidRDefault="00325BC6" w:rsidP="001A32C6">
      <w:pPr>
        <w:framePr w:wrap="none" w:vAnchor="page" w:hAnchor="page" w:x="6035" w:y="69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CDB7BD7" w14:textId="77777777" w:rsidR="00325BC6" w:rsidRPr="00325BC6" w:rsidRDefault="00325BC6" w:rsidP="001A32C6">
      <w:pPr>
        <w:framePr w:w="10004" w:h="13910" w:hRule="exact" w:wrap="none" w:vAnchor="page" w:hAnchor="page" w:x="1239" w:y="1088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И.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14:paraId="3B2AE2D0" w14:textId="77777777" w:rsidR="00325BC6" w:rsidRPr="00325BC6" w:rsidRDefault="00325BC6" w:rsidP="001A32C6">
      <w:pPr>
        <w:framePr w:w="10004" w:h="13910" w:hRule="exact" w:wrap="none" w:vAnchor="page" w:hAnchor="page" w:x="1239" w:y="1088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14:paraId="774C1B34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решение о применении меры ответственности включаются в обязательном порядке следующие сведения:</w:t>
      </w:r>
    </w:p>
    <w:p w14:paraId="3DBC8B5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899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наименование и состав муниципального Совета, принявшего решение, его адрес;</w:t>
      </w:r>
    </w:p>
    <w:p w14:paraId="053A1606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 об иных лицах, участвующих в рассмотрении заявления;</w:t>
      </w:r>
    </w:p>
    <w:p w14:paraId="206B8500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дата и место рассмотрения заявления;</w:t>
      </w:r>
    </w:p>
    <w:p w14:paraId="57DA19E7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0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 о лице, в отношении которого рассмотрено заявление, в том числе, фамилия, имя и (при наличии) отчество, должность;</w:t>
      </w:r>
    </w:p>
    <w:p w14:paraId="1AD53D6F" w14:textId="77777777" w:rsidR="00E31005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обстоятельства, установленные при рассмотрении заявления;</w:t>
      </w:r>
    </w:p>
    <w:p w14:paraId="25C1F3E2" w14:textId="77777777" w:rsidR="00E31005" w:rsidRDefault="00325BC6" w:rsidP="00E31005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4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05">
        <w:rPr>
          <w:rFonts w:ascii="Times New Roman" w:eastAsia="Times New Roman" w:hAnsi="Times New Roman" w:cs="Times New Roman"/>
          <w:sz w:val="28"/>
          <w:szCs w:val="28"/>
        </w:rPr>
        <w:t>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78BE3BF9" w14:textId="0A34C6F9" w:rsidR="00325BC6" w:rsidRPr="00E31005" w:rsidRDefault="00325BC6" w:rsidP="00E31005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4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05">
        <w:rPr>
          <w:rFonts w:ascii="Times New Roman" w:eastAsia="Times New Roman" w:hAnsi="Times New Roman" w:cs="Times New Roman"/>
          <w:sz w:val="28"/>
          <w:szCs w:val="28"/>
        </w:rPr>
        <w:t>срок и порядок обжалования решения.</w:t>
      </w:r>
    </w:p>
    <w:p w14:paraId="350FA7D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996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 Петербурга.</w:t>
      </w:r>
    </w:p>
    <w:p w14:paraId="34A6714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о применении к депутату, выборному должностному лицу</w:t>
      </w:r>
    </w:p>
    <w:p w14:paraId="66FDCB4F" w14:textId="3289B1B2" w:rsidR="00325BC6" w:rsidRPr="00325BC6" w:rsidRDefault="00325BC6" w:rsidP="00622776">
      <w:pPr>
        <w:framePr w:w="10004" w:h="13910" w:hRule="exact" w:wrap="none" w:vAnchor="page" w:hAnchor="page" w:x="1239" w:y="1088"/>
        <w:tabs>
          <w:tab w:val="left" w:leader="underscore" w:pos="97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образования меры ответственности, размещается на официальном сайте муниципального образования в раздел</w:t>
      </w:r>
      <w:r w:rsidR="00622776">
        <w:rPr>
          <w:rFonts w:ascii="Times New Roman" w:eastAsia="Times New Roman" w:hAnsi="Times New Roman" w:cs="Times New Roman"/>
          <w:sz w:val="28"/>
          <w:szCs w:val="28"/>
        </w:rPr>
        <w:t xml:space="preserve">е «Решения» </w:t>
      </w:r>
      <w:r w:rsidRPr="00325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BC6">
        <w:rPr>
          <w:rFonts w:ascii="Times New Roman" w:eastAsia="Times New Roman" w:hAnsi="Times New Roman" w:cs="Times New Roman"/>
          <w:sz w:val="28"/>
          <w:szCs w:val="28"/>
        </w:rPr>
        <w:t>течение 5 рабочих дней с даты принятия муниципальным советом указанного решения.</w:t>
      </w:r>
    </w:p>
    <w:p w14:paraId="316D8F9C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14:paraId="532B1B74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0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7C90B6E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bookmarkEnd w:id="0"/>
    <w:p w14:paraId="36C85015" w14:textId="77777777" w:rsidR="00325BC6" w:rsidRPr="00325BC6" w:rsidRDefault="00325BC6" w:rsidP="001A32C6">
      <w:pPr>
        <w:spacing w:line="1" w:lineRule="exact"/>
        <w:jc w:val="both"/>
      </w:pPr>
    </w:p>
    <w:p w14:paraId="7A6B2F66" w14:textId="77777777" w:rsidR="00563F82" w:rsidRPr="00325BC6" w:rsidRDefault="00563F82" w:rsidP="001A32C6">
      <w:pPr>
        <w:jc w:val="both"/>
      </w:pPr>
      <w:bookmarkStart w:id="1" w:name="_GoBack"/>
      <w:bookmarkEnd w:id="1"/>
    </w:p>
    <w:sectPr w:rsidR="00563F82" w:rsidRPr="00325B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3"/>
    <w:multiLevelType w:val="multilevel"/>
    <w:tmpl w:val="6BE4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B707E"/>
    <w:multiLevelType w:val="multilevel"/>
    <w:tmpl w:val="D2AC9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86AB0"/>
    <w:multiLevelType w:val="multilevel"/>
    <w:tmpl w:val="5E12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31094"/>
    <w:multiLevelType w:val="multilevel"/>
    <w:tmpl w:val="5D947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43903"/>
    <w:multiLevelType w:val="hybridMultilevel"/>
    <w:tmpl w:val="128ABBF8"/>
    <w:lvl w:ilvl="0" w:tplc="E7E605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414A"/>
    <w:multiLevelType w:val="multilevel"/>
    <w:tmpl w:val="EAC41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B5FC4"/>
    <w:multiLevelType w:val="multilevel"/>
    <w:tmpl w:val="6474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D1F6C"/>
    <w:multiLevelType w:val="multilevel"/>
    <w:tmpl w:val="343AE9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D4227"/>
    <w:multiLevelType w:val="multilevel"/>
    <w:tmpl w:val="24C04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61037"/>
    <w:multiLevelType w:val="multilevel"/>
    <w:tmpl w:val="7D8A897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C"/>
    <w:rsid w:val="000C1C46"/>
    <w:rsid w:val="001A32C6"/>
    <w:rsid w:val="001D338A"/>
    <w:rsid w:val="002A2CE0"/>
    <w:rsid w:val="002C5346"/>
    <w:rsid w:val="00325BC6"/>
    <w:rsid w:val="00563F82"/>
    <w:rsid w:val="00622776"/>
    <w:rsid w:val="008D7BD0"/>
    <w:rsid w:val="00A7363C"/>
    <w:rsid w:val="00AE47EB"/>
    <w:rsid w:val="00BE56F2"/>
    <w:rsid w:val="00DD49E3"/>
    <w:rsid w:val="00E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C"/>
    <w:pPr>
      <w:widowControl w:val="0"/>
      <w:spacing w:after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A736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3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7363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A7363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7363C"/>
    <w:pPr>
      <w:shd w:val="clear" w:color="auto" w:fill="FFFFFF"/>
      <w:spacing w:after="640"/>
      <w:ind w:firstLine="6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A3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F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C"/>
    <w:pPr>
      <w:widowControl w:val="0"/>
      <w:spacing w:after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A736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3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7363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A7363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7363C"/>
    <w:pPr>
      <w:shd w:val="clear" w:color="auto" w:fill="FFFFFF"/>
      <w:spacing w:after="640"/>
      <w:ind w:firstLine="6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A3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F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2020-05-14T14:37:00Z</cp:lastPrinted>
  <dcterms:created xsi:type="dcterms:W3CDTF">2020-05-25T11:45:00Z</dcterms:created>
  <dcterms:modified xsi:type="dcterms:W3CDTF">2020-05-25T11:45:00Z</dcterms:modified>
</cp:coreProperties>
</file>